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96" w:rsidRDefault="000A3D96">
      <w:pPr>
        <w:rPr>
          <w:rFonts w:ascii="Arial" w:hAnsi="Arial"/>
          <w:sz w:val="22"/>
        </w:rPr>
      </w:pPr>
    </w:p>
    <w:p w:rsidR="000A3D96" w:rsidRDefault="000A3D96">
      <w:pPr>
        <w:rPr>
          <w:rFonts w:ascii="Arial" w:hAnsi="Arial"/>
          <w:sz w:val="22"/>
        </w:rPr>
      </w:pPr>
    </w:p>
    <w:p w:rsidR="000A3D96" w:rsidRPr="00EB3615" w:rsidRDefault="00EB3615" w:rsidP="00851AB4">
      <w:pPr>
        <w:jc w:val="center"/>
        <w:rPr>
          <w:rFonts w:ascii="Arial" w:hAnsi="Arial"/>
          <w:sz w:val="36"/>
          <w:szCs w:val="36"/>
        </w:rPr>
      </w:pPr>
      <w:r w:rsidRPr="00EB3615">
        <w:rPr>
          <w:rFonts w:ascii="Arial" w:hAnsi="Arial"/>
          <w:sz w:val="36"/>
          <w:szCs w:val="36"/>
        </w:rPr>
        <w:t>Zwei</w:t>
      </w:r>
      <w:r w:rsidR="00851AB4" w:rsidRPr="00EB3615">
        <w:rPr>
          <w:rFonts w:ascii="Arial" w:hAnsi="Arial"/>
          <w:sz w:val="36"/>
          <w:szCs w:val="36"/>
        </w:rPr>
        <w:t>–Wege</w:t>
      </w:r>
      <w:r w:rsidR="00CE106F" w:rsidRPr="00EB3615">
        <w:rPr>
          <w:rFonts w:ascii="Arial" w:hAnsi="Arial"/>
          <w:sz w:val="36"/>
          <w:szCs w:val="36"/>
        </w:rPr>
        <w:t>–</w:t>
      </w:r>
      <w:proofErr w:type="spellStart"/>
      <w:r w:rsidR="00851AB4" w:rsidRPr="00EB3615">
        <w:rPr>
          <w:rFonts w:ascii="Arial" w:hAnsi="Arial"/>
          <w:sz w:val="36"/>
          <w:szCs w:val="36"/>
        </w:rPr>
        <w:t>Messkopf</w:t>
      </w:r>
      <w:proofErr w:type="spellEnd"/>
      <w:r w:rsidR="00CE106F" w:rsidRPr="00EB3615">
        <w:rPr>
          <w:rFonts w:ascii="Arial" w:hAnsi="Arial"/>
          <w:sz w:val="36"/>
          <w:szCs w:val="36"/>
        </w:rPr>
        <w:t xml:space="preserve"> 113201 </w:t>
      </w:r>
    </w:p>
    <w:p w:rsidR="000A3D96" w:rsidRDefault="000A3D96">
      <w:pPr>
        <w:rPr>
          <w:rFonts w:ascii="Arial" w:hAnsi="Arial"/>
          <w:sz w:val="22"/>
        </w:rPr>
      </w:pPr>
    </w:p>
    <w:p w:rsidR="00851AB4" w:rsidRDefault="00851AB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Beispielanwendung: Ein </w:t>
      </w:r>
      <w:proofErr w:type="spellStart"/>
      <w:r>
        <w:rPr>
          <w:rFonts w:ascii="Arial" w:hAnsi="Arial"/>
          <w:sz w:val="22"/>
        </w:rPr>
        <w:t>Messergebnis</w:t>
      </w:r>
      <w:proofErr w:type="spellEnd"/>
      <w:r>
        <w:rPr>
          <w:rFonts w:ascii="Arial" w:hAnsi="Arial"/>
          <w:sz w:val="22"/>
        </w:rPr>
        <w:t xml:space="preserve"> soll auf zwei Ausgangssignale übertragen werden.</w:t>
      </w:r>
    </w:p>
    <w:p w:rsidR="00851AB4" w:rsidRDefault="00851AB4">
      <w:pPr>
        <w:rPr>
          <w:rFonts w:ascii="Arial" w:hAnsi="Arial"/>
          <w:sz w:val="22"/>
        </w:rPr>
      </w:pPr>
    </w:p>
    <w:p w:rsidR="000A3D96" w:rsidRDefault="000A3D96">
      <w:pPr>
        <w:rPr>
          <w:rFonts w:ascii="Arial" w:hAnsi="Arial"/>
          <w:sz w:val="22"/>
        </w:rPr>
      </w:pPr>
    </w:p>
    <w:p w:rsidR="000A3D96" w:rsidRDefault="00586200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pict>
          <v:rect id="_x0000_s1033" style="position:absolute;margin-left:316.85pt;margin-top:66.25pt;width:150pt;height:61.45pt;z-index:251665408">
            <v:textbox>
              <w:txbxContent>
                <w:p w:rsidR="00CE106F" w:rsidRPr="00851AB4" w:rsidRDefault="00CE106F" w:rsidP="00CE106F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Ausgangssignal 1  </w:t>
                  </w:r>
                  <w:proofErr w:type="spellStart"/>
                  <w:r>
                    <w:rPr>
                      <w:rFonts w:ascii="Arial" w:hAnsi="Arial"/>
                    </w:rPr>
                    <w:t>Messuhr</w:t>
                  </w:r>
                  <w:proofErr w:type="spellEnd"/>
                  <w:r>
                    <w:rPr>
                      <w:rFonts w:ascii="Arial" w:hAnsi="Arial"/>
                    </w:rPr>
                    <w:t xml:space="preserve"> </w:t>
                  </w:r>
                  <w:r w:rsidR="00790E4F">
                    <w:rPr>
                      <w:rFonts w:ascii="Arial" w:hAnsi="Arial"/>
                    </w:rPr>
                    <w:t xml:space="preserve">Ø8 </w:t>
                  </w:r>
                  <w:r>
                    <w:rPr>
                      <w:rFonts w:ascii="Arial" w:hAnsi="Arial"/>
                    </w:rPr>
                    <w:t>Eintauchtiefe 33mm ähnlich Umlen</w:t>
                  </w:r>
                  <w:r w:rsidR="00EB3615">
                    <w:rPr>
                      <w:rFonts w:ascii="Arial" w:hAnsi="Arial"/>
                    </w:rPr>
                    <w:t>k</w:t>
                  </w:r>
                  <w:r>
                    <w:rPr>
                      <w:rFonts w:ascii="Arial" w:hAnsi="Arial"/>
                    </w:rPr>
                    <w:t>köpfe Baureihe 1123</w:t>
                  </w:r>
                </w:p>
              </w:txbxContent>
            </v:textbox>
          </v:rect>
        </w:pict>
      </w:r>
      <w:r w:rsidR="00790E4F">
        <w:rPr>
          <w:rFonts w:ascii="Arial" w:hAnsi="Arial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58.35pt;margin-top:422.45pt;width:77.25pt;height:18.05pt;flip:x y;z-index:251664384" o:connectortype="straight">
            <v:stroke endarrow="block"/>
          </v:shape>
        </w:pict>
      </w:r>
      <w:r w:rsidR="00CE106F">
        <w:rPr>
          <w:rFonts w:ascii="Arial" w:hAnsi="Arial"/>
          <w:noProof/>
          <w:sz w:val="22"/>
        </w:rPr>
        <w:pict>
          <v:rect id="_x0000_s1026" style="position:absolute;margin-left:278.6pt;margin-top:520pt;width:135.75pt;height:48.75pt;z-index:251658240">
            <v:textbox>
              <w:txbxContent>
                <w:p w:rsidR="00851AB4" w:rsidRDefault="00851AB4">
                  <w:pPr>
                    <w:rPr>
                      <w:rFonts w:ascii="Arial" w:hAnsi="Arial"/>
                    </w:rPr>
                  </w:pPr>
                  <w:proofErr w:type="spellStart"/>
                  <w:r w:rsidRPr="00851AB4">
                    <w:rPr>
                      <w:rFonts w:ascii="Arial" w:hAnsi="Arial"/>
                    </w:rPr>
                    <w:t>Messaufnehmer</w:t>
                  </w:r>
                  <w:proofErr w:type="spellEnd"/>
                </w:p>
                <w:p w:rsidR="00CE106F" w:rsidRDefault="00CE106F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Antaststange Hub 4mm</w:t>
                  </w:r>
                </w:p>
                <w:p w:rsidR="00851AB4" w:rsidRDefault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Zwei-Wege-</w:t>
                  </w:r>
                  <w:proofErr w:type="spellStart"/>
                  <w:r>
                    <w:rPr>
                      <w:rFonts w:ascii="Arial" w:hAnsi="Arial"/>
                    </w:rPr>
                    <w:t>Messkopf</w:t>
                  </w:r>
                  <w:proofErr w:type="spellEnd"/>
                </w:p>
                <w:p w:rsidR="00851AB4" w:rsidRPr="00851AB4" w:rsidRDefault="00851AB4">
                  <w:pPr>
                    <w:rPr>
                      <w:rFonts w:ascii="Arial" w:hAnsi="Arial"/>
                    </w:rPr>
                  </w:pPr>
                </w:p>
              </w:txbxContent>
            </v:textbox>
          </v:rect>
        </w:pict>
      </w:r>
      <w:r w:rsidR="00CE106F">
        <w:rPr>
          <w:rFonts w:ascii="Arial" w:hAnsi="Arial"/>
          <w:noProof/>
          <w:sz w:val="22"/>
        </w:rPr>
        <w:pict>
          <v:shape id="_x0000_s1027" type="#_x0000_t32" style="position:absolute;margin-left:229.1pt;margin-top:498.25pt;width:49.5pt;height:34.5pt;flip:x y;z-index:251659264" o:connectortype="straight">
            <v:stroke endarrow="block"/>
          </v:shape>
        </w:pict>
      </w:r>
      <w:r w:rsidR="00CE106F">
        <w:rPr>
          <w:rFonts w:ascii="Arial" w:hAnsi="Arial"/>
          <w:noProof/>
          <w:sz w:val="22"/>
        </w:rPr>
        <w:pict>
          <v:shape id="_x0000_s1029" type="#_x0000_t32" style="position:absolute;margin-left:247.85pt;margin-top:324.25pt;width:87.75pt;height:0;flip:x;z-index:251661312" o:connectortype="straight">
            <v:stroke endarrow="block"/>
          </v:shape>
        </w:pict>
      </w:r>
      <w:r w:rsidR="00CE106F">
        <w:rPr>
          <w:rFonts w:ascii="Arial" w:hAnsi="Arial"/>
          <w:noProof/>
          <w:sz w:val="22"/>
        </w:rPr>
        <w:pict>
          <v:shape id="_x0000_s1036" type="#_x0000_t32" style="position:absolute;margin-left:91.1pt;margin-top:101.5pt;width:58.5pt;height:122.25pt;flip:x;z-index:251668480" o:connectortype="straight">
            <v:stroke endarrow="block"/>
          </v:shape>
        </w:pict>
      </w:r>
      <w:r w:rsidR="00CE106F">
        <w:rPr>
          <w:rFonts w:ascii="Arial" w:hAnsi="Arial"/>
          <w:noProof/>
          <w:sz w:val="22"/>
        </w:rPr>
        <w:pict>
          <v:shape id="_x0000_s1035" type="#_x0000_t32" style="position:absolute;margin-left:253.85pt;margin-top:95.5pt;width:63pt;height:75pt;flip:x;z-index:251667456" o:connectortype="straight">
            <v:stroke endarrow="block"/>
          </v:shape>
        </w:pict>
      </w:r>
      <w:r w:rsidR="00CE106F">
        <w:rPr>
          <w:rFonts w:ascii="Arial" w:hAnsi="Arial"/>
          <w:noProof/>
          <w:sz w:val="22"/>
        </w:rPr>
        <w:pict>
          <v:rect id="_x0000_s1030" style="position:absolute;margin-left:335.6pt;margin-top:426.25pt;width:121.5pt;height:53.25pt;z-index:251662336">
            <v:textbox>
              <w:txbxContent>
                <w:p w:rsidR="00851AB4" w:rsidRDefault="00CE106F" w:rsidP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Befestigungsbeispiel:</w:t>
                  </w:r>
                </w:p>
                <w:p w:rsidR="00CE106F" w:rsidRDefault="00CE106F" w:rsidP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Grundplatte mit Uhrhalter 115501</w:t>
                  </w:r>
                </w:p>
                <w:p w:rsidR="00790E4F" w:rsidRPr="00851AB4" w:rsidRDefault="00790E4F" w:rsidP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Ø8 Gewinde M12x1</w:t>
                  </w:r>
                </w:p>
              </w:txbxContent>
            </v:textbox>
          </v:rect>
        </w:pict>
      </w:r>
      <w:r w:rsidR="00CE106F">
        <w:rPr>
          <w:rFonts w:ascii="Arial" w:hAnsi="Arial"/>
          <w:noProof/>
          <w:sz w:val="22"/>
        </w:rPr>
        <w:pict>
          <v:rect id="_x0000_s1031" style="position:absolute;margin-left:335.6pt;margin-top:316.75pt;width:135.75pt;height:40.5pt;z-index:251663360">
            <v:textbox>
              <w:txbxContent>
                <w:p w:rsidR="00851AB4" w:rsidRDefault="00851AB4" w:rsidP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Grundkörper</w:t>
                  </w:r>
                </w:p>
                <w:p w:rsidR="00851AB4" w:rsidRDefault="00851AB4" w:rsidP="00851AB4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Zwei-Wege-</w:t>
                  </w:r>
                  <w:proofErr w:type="spellStart"/>
                  <w:r>
                    <w:rPr>
                      <w:rFonts w:ascii="Arial" w:hAnsi="Arial"/>
                    </w:rPr>
                    <w:t>Messkopf</w:t>
                  </w:r>
                  <w:proofErr w:type="spellEnd"/>
                </w:p>
                <w:p w:rsidR="00851AB4" w:rsidRPr="00851AB4" w:rsidRDefault="00851AB4" w:rsidP="00851AB4">
                  <w:pPr>
                    <w:rPr>
                      <w:rFonts w:ascii="Arial" w:hAnsi="Arial"/>
                    </w:rPr>
                  </w:pPr>
                </w:p>
              </w:txbxContent>
            </v:textbox>
          </v:rect>
        </w:pict>
      </w:r>
      <w:r w:rsidR="00CE106F">
        <w:rPr>
          <w:rFonts w:ascii="Arial" w:hAnsi="Arial"/>
          <w:noProof/>
          <w:sz w:val="22"/>
        </w:rPr>
        <w:pict>
          <v:rect id="_x0000_s1034" style="position:absolute;margin-left:35.6pt;margin-top:66.25pt;width:147.75pt;height:35.25pt;z-index:251666432">
            <v:textbox>
              <w:txbxContent>
                <w:p w:rsidR="00CE106F" w:rsidRPr="00851AB4" w:rsidRDefault="00CE106F" w:rsidP="00CE106F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Ausgangssignal  2 elektronischer Messtaster</w:t>
                  </w:r>
                  <w:r w:rsidR="00790E4F">
                    <w:rPr>
                      <w:rFonts w:ascii="Arial" w:hAnsi="Arial"/>
                    </w:rPr>
                    <w:t xml:space="preserve"> Ø8</w:t>
                  </w:r>
                </w:p>
              </w:txbxContent>
            </v:textbox>
          </v:rect>
        </w:pict>
      </w:r>
      <w:r w:rsidR="00EB3615">
        <w:rPr>
          <w:rFonts w:ascii="Arial" w:hAnsi="Arial"/>
          <w:noProof/>
          <w:sz w:val="22"/>
        </w:rPr>
        <w:drawing>
          <wp:inline distT="0" distB="0" distL="0" distR="0">
            <wp:extent cx="4581525" cy="6838950"/>
            <wp:effectExtent l="19050" t="0" r="9525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D96" w:rsidSect="000A3D96">
      <w:headerReference w:type="default" r:id="rId7"/>
      <w:pgSz w:w="11906" w:h="16838"/>
      <w:pgMar w:top="1814" w:right="1418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B4" w:rsidRDefault="00851AB4">
      <w:r>
        <w:separator/>
      </w:r>
    </w:p>
  </w:endnote>
  <w:endnote w:type="continuationSeparator" w:id="0">
    <w:p w:rsidR="00851AB4" w:rsidRDefault="0085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B4" w:rsidRDefault="00851AB4">
      <w:r>
        <w:separator/>
      </w:r>
    </w:p>
  </w:footnote>
  <w:footnote w:type="continuationSeparator" w:id="0">
    <w:p w:rsidR="00851AB4" w:rsidRDefault="00851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D96" w:rsidRDefault="00B55381">
    <w:pPr>
      <w:pStyle w:val="Kopfzeile"/>
      <w:tabs>
        <w:tab w:val="clear" w:pos="9072"/>
        <w:tab w:val="right" w:pos="10065"/>
      </w:tabs>
      <w:ind w:right="-993"/>
      <w:jc w:val="right"/>
    </w:pPr>
    <w:r>
      <w:rPr>
        <w:rFonts w:ascii="Arial" w:hAnsi="Arial"/>
        <w:noProof/>
        <w:sz w:val="22"/>
      </w:rPr>
      <w:drawing>
        <wp:inline distT="0" distB="0" distL="0" distR="0">
          <wp:extent cx="2657475" cy="800100"/>
          <wp:effectExtent l="19050" t="0" r="9525" b="0"/>
          <wp:docPr id="1" name="Bild 1" descr="X:\Digitale Fotos\!HAFNER\Inputs für Werbemittel\!Hafner-Logos\Hafner Logo_Fertigungsmesstechni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Digitale Fotos\!HAFNER\Inputs für Werbemittel\!Hafner-Logos\Hafner Logo_Fertigungsmesstechni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06F"/>
    <w:rsid w:val="000A3D96"/>
    <w:rsid w:val="000C384F"/>
    <w:rsid w:val="00586200"/>
    <w:rsid w:val="00790E4F"/>
    <w:rsid w:val="00851AB4"/>
    <w:rsid w:val="00B55381"/>
    <w:rsid w:val="00CE106F"/>
    <w:rsid w:val="00E203E7"/>
    <w:rsid w:val="00E96D03"/>
    <w:rsid w:val="00EB3615"/>
    <w:rsid w:val="00FE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2"/>
        <o:r id="V:Rule8" type="connector" idref="#_x0000_s1035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3D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A3D9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A3D9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D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6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ffice97\VW\Hafner-Log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Hafner-Logo</Template>
  <TotalTime>0</TotalTime>
  <Pages>1</Pages>
  <Words>13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Hafner Logo 01</vt:lpstr>
    </vt:vector>
  </TitlesOfParts>
  <Company>Hafner GmbH</Company>
  <LinksUpToDate>false</LinksUpToDate>
  <CharactersWithSpaces>128</CharactersWithSpaces>
  <SharedDoc>false</SharedDoc>
  <HLinks>
    <vt:vector size="6" baseType="variant">
      <vt:variant>
        <vt:i4>393439</vt:i4>
      </vt:variant>
      <vt:variant>
        <vt:i4>1030</vt:i4>
      </vt:variant>
      <vt:variant>
        <vt:i4>1025</vt:i4>
      </vt:variant>
      <vt:variant>
        <vt:i4>1</vt:i4>
      </vt:variant>
      <vt:variant>
        <vt:lpwstr>X:\Digitale Fotos\!HAFNER\Inputs für Werbemittel\!Hafner-Logos\Hafner Logo_Fertigungsmesstechnik.jpg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Hafner Logo 01</dc:title>
  <dc:creator>Hilt</dc:creator>
  <cp:lastModifiedBy>Hilt</cp:lastModifiedBy>
  <cp:revision>2</cp:revision>
  <cp:lastPrinted>2000-06-26T12:09:00Z</cp:lastPrinted>
  <dcterms:created xsi:type="dcterms:W3CDTF">2013-11-04T13:18:00Z</dcterms:created>
  <dcterms:modified xsi:type="dcterms:W3CDTF">2013-11-04T13:18:00Z</dcterms:modified>
</cp:coreProperties>
</file>